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A7A" w:rsidRDefault="009972AB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 w:rsidR="00EB696B">
        <w:rPr>
          <w:rFonts w:ascii="Arial" w:hAnsi="Arial" w:cs="Arial"/>
          <w:b/>
          <w:sz w:val="22"/>
          <w:szCs w:val="22"/>
          <w:lang w:eastAsia="zh-CN"/>
        </w:rPr>
        <w:t>8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 w:rsidR="00B22C3A" w:rsidRPr="00B22C3A">
        <w:rPr>
          <w:rFonts w:ascii="Arial" w:hAnsi="Arial" w:cs="Arial"/>
          <w:b/>
          <w:sz w:val="22"/>
          <w:szCs w:val="22"/>
        </w:rPr>
        <w:t>R1-2201175</w:t>
      </w:r>
    </w:p>
    <w:p w:rsidR="00EB696B" w:rsidRPr="00EB696B" w:rsidRDefault="00EB696B" w:rsidP="00EB696B">
      <w:pPr>
        <w:tabs>
          <w:tab w:val="right" w:pos="9630"/>
        </w:tabs>
        <w:spacing w:after="0"/>
        <w:rPr>
          <w:rFonts w:ascii="Arial" w:hAnsi="Arial" w:cs="Arial"/>
          <w:b/>
          <w:bCs/>
          <w:sz w:val="22"/>
          <w:szCs w:val="22"/>
          <w:lang w:val="en-GB" w:eastAsia="zh-CN"/>
        </w:rPr>
      </w:pPr>
      <w:proofErr w:type="gramStart"/>
      <w:r w:rsidRPr="00EB696B">
        <w:rPr>
          <w:rFonts w:ascii="Arial" w:hAnsi="Arial" w:cs="Arial"/>
          <w:b/>
          <w:bCs/>
          <w:sz w:val="22"/>
          <w:szCs w:val="22"/>
          <w:lang w:val="en-GB" w:eastAsia="zh-CN"/>
        </w:rPr>
        <w:t>e-Meeting</w:t>
      </w:r>
      <w:proofErr w:type="gramEnd"/>
      <w:r w:rsidRPr="00EB696B">
        <w:rPr>
          <w:rFonts w:ascii="Arial" w:hAnsi="Arial" w:cs="Arial"/>
          <w:b/>
          <w:bCs/>
          <w:sz w:val="22"/>
          <w:szCs w:val="22"/>
          <w:lang w:val="en-GB" w:eastAsia="zh-CN"/>
        </w:rPr>
        <w:t>, February 21</w:t>
      </w:r>
      <w:r w:rsidRPr="00EB696B">
        <w:rPr>
          <w:rFonts w:ascii="Arial" w:hAnsi="Arial" w:cs="Arial"/>
          <w:b/>
          <w:bCs/>
          <w:sz w:val="22"/>
          <w:szCs w:val="22"/>
          <w:vertAlign w:val="superscript"/>
          <w:lang w:val="en-GB" w:eastAsia="zh-CN"/>
        </w:rPr>
        <w:t>st</w:t>
      </w:r>
      <w:r w:rsidRPr="00EB696B">
        <w:rPr>
          <w:rFonts w:ascii="Arial" w:hAnsi="Arial" w:cs="Arial"/>
          <w:b/>
          <w:bCs/>
          <w:sz w:val="22"/>
          <w:szCs w:val="22"/>
          <w:lang w:val="en-GB" w:eastAsia="zh-CN"/>
        </w:rPr>
        <w:t xml:space="preserve"> – March 3</w:t>
      </w:r>
      <w:r w:rsidRPr="00EB696B">
        <w:rPr>
          <w:rFonts w:ascii="Arial" w:hAnsi="Arial" w:cs="Arial"/>
          <w:b/>
          <w:bCs/>
          <w:sz w:val="22"/>
          <w:szCs w:val="22"/>
          <w:vertAlign w:val="superscript"/>
          <w:lang w:val="en-GB" w:eastAsia="zh-CN"/>
        </w:rPr>
        <w:t>rd</w:t>
      </w:r>
      <w:r w:rsidRPr="00EB696B">
        <w:rPr>
          <w:rFonts w:ascii="Arial" w:hAnsi="Arial" w:cs="Arial"/>
          <w:b/>
          <w:bCs/>
          <w:sz w:val="22"/>
          <w:szCs w:val="22"/>
          <w:lang w:val="en-GB" w:eastAsia="zh-CN"/>
        </w:rPr>
        <w:t>, 2022</w:t>
      </w:r>
    </w:p>
    <w:p w:rsidR="00E43A7A" w:rsidRDefault="009972AB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:rsidR="00E43A7A" w:rsidRDefault="009972AB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EB696B">
        <w:rPr>
          <w:rFonts w:ascii="Arial" w:hAnsi="Arial"/>
          <w:b/>
        </w:rPr>
        <w:t>Maintenance of</w:t>
      </w:r>
      <w:r>
        <w:rPr>
          <w:rFonts w:ascii="Arial" w:hAnsi="Arial"/>
          <w:b/>
        </w:rPr>
        <w:t xml:space="preserve"> Support Efficient Activation/De-activation Mechanism for </w:t>
      </w:r>
      <w:proofErr w:type="spellStart"/>
      <w:r>
        <w:rPr>
          <w:rFonts w:ascii="Arial" w:hAnsi="Arial"/>
          <w:b/>
        </w:rPr>
        <w:t>SCells</w:t>
      </w:r>
      <w:proofErr w:type="spellEnd"/>
      <w:r>
        <w:rPr>
          <w:rFonts w:ascii="Arial" w:hAnsi="Arial"/>
          <w:b/>
        </w:rPr>
        <w:t xml:space="preserve"> in NR CA</w:t>
      </w:r>
    </w:p>
    <w:p w:rsidR="00E43A7A" w:rsidRDefault="009972AB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E43A7A" w:rsidRDefault="009972AB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8</w:t>
      </w:r>
      <w:r>
        <w:rPr>
          <w:rFonts w:ascii="Arial" w:hAnsi="Arial"/>
          <w:b/>
        </w:rPr>
        <w:t>.1</w:t>
      </w:r>
      <w:r>
        <w:rPr>
          <w:rFonts w:ascii="Arial" w:hAnsi="Arial" w:hint="eastAsia"/>
          <w:b/>
          <w:lang w:eastAsia="zh-CN"/>
        </w:rPr>
        <w:t>3.2</w:t>
      </w:r>
    </w:p>
    <w:p w:rsidR="00E43A7A" w:rsidRDefault="009972AB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E43A7A" w:rsidRDefault="009972AB">
      <w:pPr>
        <w:pStyle w:val="1"/>
        <w:textAlignment w:val="auto"/>
      </w:pPr>
      <w:bookmarkStart w:id="2" w:name="_Ref4817"/>
      <w:r>
        <w:t>Introduction</w:t>
      </w:r>
      <w:bookmarkEnd w:id="0"/>
      <w:bookmarkEnd w:id="2"/>
    </w:p>
    <w:p w:rsidR="00E43A7A" w:rsidRDefault="00EB696B" w:rsidP="00EB696B">
      <w:pPr>
        <w:pStyle w:val="00BodyText"/>
        <w:rPr>
          <w:lang w:val="en-GB" w:eastAsia="zh-CN"/>
        </w:rPr>
      </w:pPr>
      <w:r>
        <w:rPr>
          <w:rStyle w:val="B10"/>
          <w:rFonts w:eastAsia="宋体"/>
        </w:rPr>
        <w:t xml:space="preserve">Most of the functionalities of efficient </w:t>
      </w:r>
      <w:proofErr w:type="spellStart"/>
      <w:r>
        <w:rPr>
          <w:rStyle w:val="B10"/>
          <w:rFonts w:eastAsia="宋体"/>
        </w:rPr>
        <w:t>SCell</w:t>
      </w:r>
      <w:proofErr w:type="spellEnd"/>
      <w:r>
        <w:rPr>
          <w:rStyle w:val="B10"/>
          <w:rFonts w:eastAsia="宋体"/>
        </w:rPr>
        <w:t xml:space="preserve"> activation have been finalized. </w:t>
      </w:r>
      <w:r w:rsidR="009972AB">
        <w:rPr>
          <w:rStyle w:val="B10"/>
          <w:rFonts w:eastAsia="宋体"/>
        </w:rPr>
        <w:t xml:space="preserve">In this contribution, we provide our analysis on </w:t>
      </w:r>
      <w:r>
        <w:rPr>
          <w:rStyle w:val="B10"/>
          <w:rFonts w:eastAsia="宋体"/>
        </w:rPr>
        <w:t xml:space="preserve">remaining issues of </w:t>
      </w:r>
      <w:r w:rsidR="009972AB">
        <w:rPr>
          <w:rStyle w:val="B10"/>
          <w:rFonts w:eastAsia="宋体"/>
        </w:rPr>
        <w:t xml:space="preserve">Rel-17 efficient activation/de-activation mechanism for </w:t>
      </w:r>
      <w:proofErr w:type="spellStart"/>
      <w:r w:rsidR="009972AB">
        <w:rPr>
          <w:rStyle w:val="B10"/>
          <w:rFonts w:eastAsia="宋体"/>
        </w:rPr>
        <w:t>SCells</w:t>
      </w:r>
      <w:proofErr w:type="spellEnd"/>
      <w:r w:rsidR="009972AB">
        <w:rPr>
          <w:rStyle w:val="B10"/>
          <w:rFonts w:eastAsia="宋体"/>
        </w:rPr>
        <w:t>.</w:t>
      </w:r>
    </w:p>
    <w:p w:rsidR="00E43A7A" w:rsidRDefault="009972AB">
      <w:pPr>
        <w:pStyle w:val="1"/>
        <w:rPr>
          <w:lang w:val="en-US" w:eastAsia="zh-CN"/>
        </w:rPr>
      </w:pPr>
      <w:r>
        <w:rPr>
          <w:lang w:val="en-US" w:eastAsia="zh-CN"/>
        </w:rPr>
        <w:t>Discussion</w:t>
      </w:r>
    </w:p>
    <w:p w:rsidR="002041B4" w:rsidRPr="002041B4" w:rsidRDefault="002041B4" w:rsidP="002041B4">
      <w:pPr>
        <w:pStyle w:val="2"/>
        <w:rPr>
          <w:lang w:eastAsia="zh-CN"/>
        </w:rPr>
      </w:pPr>
      <w:r>
        <w:rPr>
          <w:lang w:eastAsia="zh-CN"/>
        </w:rPr>
        <w:t>TP</w:t>
      </w:r>
    </w:p>
    <w:p w:rsidR="00F76CBC" w:rsidRDefault="007117E0" w:rsidP="00F76CBC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ost of the functionalities have been captured in the RAN1 and RAN2 specs. The following TP is proposed to capture them into TS38.214</w:t>
      </w:r>
      <w:r w:rsidR="00A45096">
        <w:rPr>
          <w:lang w:eastAsia="zh-CN"/>
        </w:rPr>
        <w:t xml:space="preserve"> </w:t>
      </w:r>
      <w:r w:rsidR="00A45096">
        <w:rPr>
          <w:rFonts w:hint="eastAsia"/>
          <w:lang w:eastAsia="zh-CN"/>
        </w:rPr>
        <w:t>t</w:t>
      </w:r>
      <w:r w:rsidR="00A45096">
        <w:rPr>
          <w:lang w:eastAsia="zh-CN"/>
        </w:rPr>
        <w:t>o further clarify the timing of the two bursts</w:t>
      </w:r>
      <w:r>
        <w:rPr>
          <w:lang w:eastAsia="zh-CN"/>
        </w:rPr>
        <w:t>.</w:t>
      </w:r>
    </w:p>
    <w:p w:rsidR="007117E0" w:rsidRDefault="007117E0" w:rsidP="00F76CBC">
      <w:pPr>
        <w:rPr>
          <w:i/>
          <w:lang w:eastAsia="zh-CN"/>
        </w:rPr>
      </w:pPr>
      <w:r w:rsidRPr="007117E0">
        <w:rPr>
          <w:b/>
          <w:i/>
          <w:lang w:eastAsia="zh-CN"/>
        </w:rPr>
        <w:t>Proposal 1</w:t>
      </w:r>
      <w:r w:rsidRPr="007117E0">
        <w:rPr>
          <w:i/>
          <w:lang w:eastAsia="zh-CN"/>
        </w:rPr>
        <w:t xml:space="preserve">: Adopt the following TP in section </w:t>
      </w:r>
      <w:r w:rsidR="00A45096" w:rsidRPr="00A45096">
        <w:rPr>
          <w:i/>
          <w:lang w:eastAsia="zh-CN"/>
        </w:rPr>
        <w:t>5.2.1.5.3</w:t>
      </w:r>
      <w:r w:rsidRPr="007117E0">
        <w:rPr>
          <w:i/>
          <w:lang w:eastAsia="zh-CN"/>
        </w:rPr>
        <w:t xml:space="preserve"> for TS 38.214</w:t>
      </w:r>
      <w:r w:rsidR="00D6016C">
        <w:rPr>
          <w:i/>
          <w:lang w:eastAsia="zh-CN"/>
        </w:rPr>
        <w:t xml:space="preserve"> for efficient </w:t>
      </w:r>
      <w:proofErr w:type="spellStart"/>
      <w:r w:rsidR="00D6016C">
        <w:rPr>
          <w:i/>
          <w:lang w:eastAsia="zh-CN"/>
        </w:rPr>
        <w:t>SCell</w:t>
      </w:r>
      <w:proofErr w:type="spellEnd"/>
      <w:r w:rsidR="00D6016C">
        <w:rPr>
          <w:i/>
          <w:lang w:eastAsia="zh-CN"/>
        </w:rPr>
        <w:t xml:space="preserve"> activation</w:t>
      </w:r>
      <w:r w:rsidRPr="007117E0">
        <w:rPr>
          <w:i/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45096" w:rsidTr="00A45096">
        <w:tc>
          <w:tcPr>
            <w:tcW w:w="9628" w:type="dxa"/>
          </w:tcPr>
          <w:p w:rsidR="00A45096" w:rsidRDefault="00A45096" w:rsidP="00A45096">
            <w:pPr>
              <w:pStyle w:val="5"/>
              <w:numPr>
                <w:ilvl w:val="0"/>
                <w:numId w:val="0"/>
              </w:numPr>
              <w:outlineLvl w:val="4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</w:rPr>
              <w:t>5.2.1.5.3</w:t>
            </w:r>
            <w:r>
              <w:rPr>
                <w:b/>
                <w:bCs/>
                <w:color w:val="000000"/>
              </w:rPr>
              <w:tab/>
              <w:t xml:space="preserve"> Aperiodic CSI-RS for tracking for fast </w:t>
            </w:r>
            <w:proofErr w:type="spellStart"/>
            <w:r>
              <w:rPr>
                <w:b/>
                <w:bCs/>
                <w:color w:val="000000"/>
              </w:rPr>
              <w:t>SCell</w:t>
            </w:r>
            <w:proofErr w:type="spellEnd"/>
            <w:r>
              <w:rPr>
                <w:b/>
                <w:bCs/>
                <w:color w:val="000000"/>
              </w:rPr>
              <w:t xml:space="preserve"> activation</w:t>
            </w:r>
          </w:p>
          <w:p w:rsidR="00A45096" w:rsidRDefault="00A45096" w:rsidP="00A45096">
            <w:r>
              <w:t>When the UE receives an activation MAC-CE</w:t>
            </w:r>
            <w:r w:rsidR="00031D4C">
              <w:t xml:space="preserve"> </w:t>
            </w:r>
            <w:r w:rsidR="00031D4C" w:rsidRPr="005D6D1B">
              <w:rPr>
                <w:color w:val="FF0000"/>
                <w:u w:val="single"/>
              </w:rPr>
              <w:t xml:space="preserve">in slot </w:t>
            </w:r>
            <w:r w:rsidR="00031D4C" w:rsidRPr="0051159E">
              <w:rPr>
                <w:i/>
                <w:color w:val="FF0000"/>
                <w:u w:val="single"/>
              </w:rPr>
              <w:t>n</w:t>
            </w:r>
            <w:r>
              <w:t xml:space="preserve"> that triggers one or two CSI-RS bursts for fast </w:t>
            </w:r>
            <w:proofErr w:type="spellStart"/>
            <w:r>
              <w:t>SCell</w:t>
            </w:r>
            <w:proofErr w:type="spellEnd"/>
            <w:r>
              <w:t xml:space="preserve"> activation for a (set of) deactivated </w:t>
            </w:r>
            <w:proofErr w:type="spellStart"/>
            <w:r>
              <w:t>SCell</w:t>
            </w:r>
            <w:proofErr w:type="spellEnd"/>
            <w:r>
              <w:t>(s),</w:t>
            </w:r>
          </w:p>
          <w:p w:rsidR="00A45096" w:rsidRDefault="00A45096" w:rsidP="00A45096">
            <w:pPr>
              <w:pStyle w:val="B1"/>
            </w:pPr>
            <w:r>
              <w:t>-</w:t>
            </w:r>
            <w:r>
              <w:tab/>
              <w:t xml:space="preserve">if the MAC-CE indicates that the first CSI-RS burst for </w:t>
            </w:r>
            <w:proofErr w:type="spellStart"/>
            <w:r>
              <w:t>SCell</w:t>
            </w:r>
            <w:proofErr w:type="spellEnd"/>
            <w:r>
              <w:t xml:space="preserve"> activation is present in an </w:t>
            </w:r>
            <w:proofErr w:type="spellStart"/>
            <w:r>
              <w:t>SCell</w:t>
            </w:r>
            <w:proofErr w:type="spellEnd"/>
            <w:r>
              <w:t xml:space="preserve">, then the UE may assume that the first CSI-RS burst for </w:t>
            </w:r>
            <w:proofErr w:type="spellStart"/>
            <w:r>
              <w:t>SCell</w:t>
            </w:r>
            <w:proofErr w:type="spellEnd"/>
            <w:r>
              <w:t xml:space="preserve"> activation is present in that </w:t>
            </w:r>
            <w:proofErr w:type="spellStart"/>
            <w:r>
              <w:t>SCell</w:t>
            </w:r>
            <w:proofErr w:type="spellEnd"/>
            <w:r>
              <w:t xml:space="preserve">. The first slot of the first CSI-RS burst starts at the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1</w:t>
            </w:r>
            <w:r>
              <w:rPr>
                <w:vertAlign w:val="superscript"/>
              </w:rPr>
              <w:t>th</w:t>
            </w:r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slot after the last </w:t>
            </w:r>
            <w:proofErr w:type="spellStart"/>
            <w:r>
              <w:t>SCell</w:t>
            </w:r>
            <w:proofErr w:type="spellEnd"/>
            <w:r>
              <w:t xml:space="preserve"> slot coinciding with the reference slot </w:t>
            </w:r>
            <w:proofErr w:type="spellStart"/>
            <w:r>
              <w:rPr>
                <w:i/>
                <w:iCs/>
              </w:rPr>
              <w:t>n+k</w:t>
            </w:r>
            <w:proofErr w:type="spellEnd"/>
            <w:r>
              <w:t>, as defined in clause 4.3 of [6, TS38.213], of the cell in which the MAC-CE was received.</w:t>
            </w:r>
          </w:p>
          <w:p w:rsidR="00A45096" w:rsidRDefault="00A45096" w:rsidP="00A45096">
            <w:pPr>
              <w:pStyle w:val="B1"/>
            </w:pPr>
            <w:r>
              <w:t>-</w:t>
            </w:r>
            <w:r>
              <w:tab/>
            </w:r>
            <w:r w:rsidRPr="00A45096">
              <w:rPr>
                <w:color w:val="FF0000"/>
                <w:u w:val="single"/>
              </w:rPr>
              <w:t xml:space="preserve">if the </w:t>
            </w:r>
            <w:proofErr w:type="spellStart"/>
            <w:r w:rsidRPr="00A45096">
              <w:rPr>
                <w:i/>
                <w:color w:val="FF0000"/>
                <w:u w:val="single"/>
              </w:rPr>
              <w:t>gapBetweenBursts</w:t>
            </w:r>
            <w:proofErr w:type="spellEnd"/>
            <w:r w:rsidRPr="00A45096">
              <w:rPr>
                <w:color w:val="FF0000"/>
                <w:u w:val="single"/>
              </w:rPr>
              <w:t xml:space="preserve"> is configured in the </w:t>
            </w:r>
            <w:proofErr w:type="spellStart"/>
            <w:r w:rsidRPr="00A45096">
              <w:rPr>
                <w:i/>
                <w:color w:val="FF0000"/>
                <w:u w:val="single"/>
              </w:rPr>
              <w:t>SCellActivationRS-Config</w:t>
            </w:r>
            <w:proofErr w:type="spellEnd"/>
            <w:r w:rsidRPr="00A45096">
              <w:rPr>
                <w:color w:val="FF0000"/>
                <w:u w:val="single"/>
              </w:rPr>
              <w:t xml:space="preserve"> indicated by the MAC-CE,</w:t>
            </w:r>
            <w:r w:rsidRPr="00A45096">
              <w:rPr>
                <w:strike/>
                <w:color w:val="FF0000"/>
              </w:rPr>
              <w:t xml:space="preserve"> MAC-CE indicates that the second CSI-RS burst for </w:t>
            </w:r>
            <w:proofErr w:type="spellStart"/>
            <w:r w:rsidRPr="00A45096">
              <w:rPr>
                <w:strike/>
                <w:color w:val="FF0000"/>
              </w:rPr>
              <w:t>SCell</w:t>
            </w:r>
            <w:proofErr w:type="spellEnd"/>
            <w:r w:rsidRPr="00A45096">
              <w:rPr>
                <w:strike/>
                <w:color w:val="FF0000"/>
              </w:rPr>
              <w:t xml:space="preserve"> activation is present in an </w:t>
            </w:r>
            <w:proofErr w:type="spellStart"/>
            <w:r w:rsidRPr="00A45096">
              <w:rPr>
                <w:strike/>
                <w:color w:val="FF0000"/>
              </w:rPr>
              <w:t>SCell</w:t>
            </w:r>
            <w:proofErr w:type="spellEnd"/>
            <w:r w:rsidRPr="00A45096">
              <w:rPr>
                <w:strike/>
                <w:color w:val="FF0000"/>
              </w:rPr>
              <w:t>,</w:t>
            </w:r>
            <w:r>
              <w:t xml:space="preserve"> then the UE may assume that the second CSI-RS burst for </w:t>
            </w:r>
            <w:proofErr w:type="spellStart"/>
            <w:r>
              <w:t>SCell</w:t>
            </w:r>
            <w:proofErr w:type="spellEnd"/>
            <w:r>
              <w:t xml:space="preserve"> activation is present in that </w:t>
            </w:r>
            <w:proofErr w:type="spellStart"/>
            <w:r>
              <w:t>SCell</w:t>
            </w:r>
            <w:proofErr w:type="spellEnd"/>
            <w:r>
              <w:t xml:space="preserve">. The first slot of the second CSI-RS burst starts at the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2</w:t>
            </w:r>
            <w:r>
              <w:rPr>
                <w:vertAlign w:val="superscript"/>
              </w:rPr>
              <w:t>th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slot after the end of the first CSI-RS burst. The CSI-RS of the second burst shall have the same antenna port index, OFDM symbol allocations in a slot, same PRB allocation location as the CSI-RS of the first burst.</w:t>
            </w:r>
          </w:p>
          <w:p w:rsidR="00A45096" w:rsidRPr="00A45096" w:rsidRDefault="00A45096" w:rsidP="00A45096">
            <w:pPr>
              <w:pStyle w:val="B1"/>
            </w:pPr>
            <w:r>
              <w:t>-</w:t>
            </w:r>
            <w:r>
              <w:tab/>
              <w:t xml:space="preserve">Where the CSI-RS burst is defined as four CSI-RS resources in two consecutive slots in clause 5.1.6.1.1.1, and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1</w:t>
            </w:r>
            <w:r>
              <w:t xml:space="preserve"> </w:t>
            </w:r>
            <w:r w:rsidRPr="00A45096">
              <w:rPr>
                <w:strike/>
                <w:color w:val="FF0000"/>
              </w:rPr>
              <w:t xml:space="preserve">and </w:t>
            </w:r>
            <w:r w:rsidRPr="00A45096">
              <w:rPr>
                <w:i/>
                <w:iCs/>
                <w:strike/>
                <w:color w:val="FF0000"/>
              </w:rPr>
              <w:t>m</w:t>
            </w:r>
            <w:r w:rsidRPr="00A45096">
              <w:rPr>
                <w:i/>
                <w:iCs/>
                <w:strike/>
                <w:color w:val="FF0000"/>
                <w:vertAlign w:val="subscript"/>
              </w:rPr>
              <w:t>2</w:t>
            </w:r>
            <w:r w:rsidRPr="00A45096">
              <w:rPr>
                <w:strike/>
                <w:color w:val="FF0000"/>
              </w:rPr>
              <w:t xml:space="preserve"> are</w:t>
            </w:r>
            <w:r>
              <w:t xml:space="preserve"> </w:t>
            </w:r>
            <w:r w:rsidRPr="00A45096">
              <w:rPr>
                <w:color w:val="FF0000"/>
                <w:u w:val="single"/>
              </w:rPr>
              <w:t>is</w:t>
            </w:r>
            <w:r>
              <w:t xml:space="preserve"> </w:t>
            </w:r>
            <w:r w:rsidRPr="00A45096">
              <w:rPr>
                <w:color w:val="FF0000"/>
                <w:u w:val="single"/>
              </w:rPr>
              <w:t xml:space="preserve">provided by the CSI-RS triggering offset according to the higher layer parameter </w:t>
            </w:r>
            <w:proofErr w:type="spellStart"/>
            <w:r w:rsidRPr="00A45096">
              <w:rPr>
                <w:i/>
                <w:iCs/>
                <w:color w:val="FF0000"/>
                <w:u w:val="single"/>
              </w:rPr>
              <w:t>aperiodicTriggeringOffset</w:t>
            </w:r>
            <w:proofErr w:type="spellEnd"/>
            <w:r w:rsidRPr="00A45096">
              <w:rPr>
                <w:i/>
                <w:iCs/>
                <w:color w:val="FF0000"/>
                <w:u w:val="single"/>
              </w:rPr>
              <w:t xml:space="preserve"> </w:t>
            </w:r>
            <w:r w:rsidRPr="00A45096">
              <w:rPr>
                <w:color w:val="FF0000"/>
                <w:u w:val="single"/>
              </w:rPr>
              <w:t xml:space="preserve">or </w:t>
            </w:r>
            <w:r w:rsidRPr="00A45096">
              <w:rPr>
                <w:i/>
                <w:iCs/>
                <w:color w:val="FF0000"/>
                <w:u w:val="single"/>
              </w:rPr>
              <w:t>aperiodicTriggeringOffset-r16</w:t>
            </w:r>
            <w:r w:rsidRPr="00A45096">
              <w:rPr>
                <w:iCs/>
                <w:color w:val="FF0000"/>
                <w:u w:val="single"/>
              </w:rPr>
              <w:t xml:space="preserve"> for the corresponding CSI-RS</w:t>
            </w:r>
            <w:r>
              <w:rPr>
                <w:i/>
                <w:iCs/>
                <w:color w:val="FF0000"/>
                <w:u w:val="single"/>
              </w:rPr>
              <w:t xml:space="preserve"> </w:t>
            </w:r>
            <w:r w:rsidRPr="00A45096">
              <w:rPr>
                <w:iCs/>
                <w:color w:val="FF0000"/>
                <w:u w:val="single"/>
              </w:rPr>
              <w:t>and</w:t>
            </w:r>
            <w:r w:rsidRPr="00A45096">
              <w:rPr>
                <w:i/>
                <w:iCs/>
                <w:color w:val="FF0000"/>
                <w:u w:val="single"/>
              </w:rPr>
              <w:t xml:space="preserve"> m</w:t>
            </w:r>
            <w:r w:rsidRPr="00A45096">
              <w:rPr>
                <w:i/>
                <w:iCs/>
                <w:color w:val="FF0000"/>
                <w:u w:val="single"/>
                <w:vertAlign w:val="subscript"/>
              </w:rPr>
              <w:t>2</w:t>
            </w:r>
            <w:r w:rsidRPr="00A45096">
              <w:rPr>
                <w:color w:val="FF0000"/>
                <w:u w:val="single"/>
              </w:rPr>
              <w:t xml:space="preserve"> is provided by the </w:t>
            </w:r>
            <w:proofErr w:type="spellStart"/>
            <w:r w:rsidRPr="00A45096">
              <w:rPr>
                <w:i/>
                <w:color w:val="FF0000"/>
                <w:u w:val="single"/>
              </w:rPr>
              <w:t>gapBetweenBursts</w:t>
            </w:r>
            <w:proofErr w:type="spellEnd"/>
            <w:r>
              <w:t xml:space="preserve">. </w:t>
            </w:r>
            <w:r w:rsidRPr="00A45096">
              <w:rPr>
                <w:strike/>
                <w:color w:val="FF0000"/>
              </w:rPr>
              <w:t>MAC-CE and higher layer configuration.</w:t>
            </w:r>
          </w:p>
        </w:tc>
      </w:tr>
    </w:tbl>
    <w:p w:rsidR="00A45096" w:rsidRDefault="00A45096" w:rsidP="00F76CBC">
      <w:pPr>
        <w:rPr>
          <w:i/>
          <w:lang w:eastAsia="zh-CN"/>
        </w:rPr>
      </w:pPr>
    </w:p>
    <w:p w:rsidR="002041B4" w:rsidRDefault="002041B4" w:rsidP="002041B4">
      <w:pPr>
        <w:pStyle w:val="2"/>
        <w:rPr>
          <w:lang w:eastAsia="zh-CN"/>
        </w:rPr>
      </w:pPr>
      <w:r>
        <w:rPr>
          <w:lang w:eastAsia="zh-CN"/>
        </w:rPr>
        <w:t>RRC signalling</w:t>
      </w:r>
    </w:p>
    <w:p w:rsidR="002041B4" w:rsidRDefault="002041B4" w:rsidP="002041B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RAN2 LS [1], RAN2 provided the following RRC signaling for RAN1 to check.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041B4" w:rsidTr="002041B4">
        <w:tc>
          <w:tcPr>
            <w:tcW w:w="9628" w:type="dxa"/>
          </w:tcPr>
          <w:p w:rsidR="002041B4" w:rsidRDefault="002041B4" w:rsidP="002041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SCellActivationRS-Config-r17 ::=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{</w:t>
            </w:r>
          </w:p>
          <w:p w:rsidR="002041B4" w:rsidRDefault="002041B4" w:rsidP="002041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scellActivationRS-Id-r17          SCellActivationRS-ConfigId-r17,</w:t>
            </w:r>
          </w:p>
          <w:p w:rsidR="002041B4" w:rsidRDefault="002041B4" w:rsidP="002041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resourceSet-r17                   NZP-CSI-RS-</w:t>
            </w:r>
            <w:proofErr w:type="spellStart"/>
            <w:r>
              <w:rPr>
                <w:rFonts w:ascii="Courier New" w:hAnsi="Courier New"/>
                <w:sz w:val="16"/>
                <w:lang w:eastAsia="en-GB"/>
              </w:rPr>
              <w:t>ResourceSetID</w:t>
            </w:r>
            <w:proofErr w:type="spellEnd"/>
            <w:r>
              <w:rPr>
                <w:rFonts w:ascii="Courier New" w:hAnsi="Courier New"/>
                <w:sz w:val="16"/>
                <w:lang w:eastAsia="en-GB"/>
              </w:rPr>
              <w:t>,</w:t>
            </w:r>
          </w:p>
          <w:p w:rsidR="002041B4" w:rsidRPr="004728ED" w:rsidRDefault="002041B4" w:rsidP="002041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gapBetweenBursts-r17              INTEGER (2..31)     </w:t>
            </w:r>
            <w:r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                                OPTIONAL, -- Need R</w:t>
            </w:r>
          </w:p>
          <w:p w:rsidR="002041B4" w:rsidRDefault="002041B4" w:rsidP="002041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qcl-Info-r17                      SEQUENCE (SIZE(1..maxNrofAP-CSI-RS-ResourcesPerSet)) OF TCI-</w:t>
            </w:r>
            <w:proofErr w:type="spellStart"/>
            <w:r>
              <w:rPr>
                <w:rFonts w:ascii="Courier New" w:hAnsi="Courier New"/>
                <w:sz w:val="16"/>
                <w:lang w:eastAsia="en-GB"/>
              </w:rPr>
              <w:t>StateId</w:t>
            </w:r>
            <w:proofErr w:type="spellEnd"/>
            <w:r>
              <w:rPr>
                <w:rFonts w:ascii="Courier New" w:hAnsi="Courier New"/>
                <w:sz w:val="16"/>
                <w:lang w:eastAsia="en-GB"/>
              </w:rPr>
              <w:t>,</w:t>
            </w:r>
          </w:p>
          <w:p w:rsidR="002041B4" w:rsidRDefault="002041B4" w:rsidP="002041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...</w:t>
            </w:r>
          </w:p>
          <w:p w:rsidR="002041B4" w:rsidRPr="002041B4" w:rsidRDefault="002041B4" w:rsidP="002041B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}</w:t>
            </w:r>
          </w:p>
        </w:tc>
      </w:tr>
    </w:tbl>
    <w:p w:rsidR="002041B4" w:rsidRDefault="002041B4" w:rsidP="00EB696B">
      <w:pPr>
        <w:rPr>
          <w:lang w:eastAsia="zh-CN"/>
        </w:rPr>
      </w:pPr>
    </w:p>
    <w:p w:rsidR="002041B4" w:rsidRDefault="002041B4" w:rsidP="00EB696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rom our perspective, all the CSI-RS resources within one CSI-RS resource set for TRS should be configured with the same TCI state. Thus, it seems only one TCI-</w:t>
      </w:r>
      <w:proofErr w:type="spellStart"/>
      <w:r>
        <w:rPr>
          <w:lang w:eastAsia="zh-CN"/>
        </w:rPr>
        <w:t>StateId</w:t>
      </w:r>
      <w:proofErr w:type="spellEnd"/>
      <w:r>
        <w:rPr>
          <w:lang w:eastAsia="zh-CN"/>
        </w:rPr>
        <w:t xml:space="preserve"> is sufficient instead of up to </w:t>
      </w:r>
      <w:proofErr w:type="spellStart"/>
      <w:r w:rsidRPr="002041B4">
        <w:rPr>
          <w:lang w:eastAsia="zh-CN"/>
        </w:rPr>
        <w:t>maxNrofAP</w:t>
      </w:r>
      <w:proofErr w:type="spellEnd"/>
      <w:r w:rsidRPr="002041B4">
        <w:rPr>
          <w:lang w:eastAsia="zh-CN"/>
        </w:rPr>
        <w:t>-CSI-RS-</w:t>
      </w:r>
      <w:proofErr w:type="spellStart"/>
      <w:r w:rsidRPr="002041B4">
        <w:rPr>
          <w:lang w:eastAsia="zh-CN"/>
        </w:rPr>
        <w:t>ResourcesPerSet</w:t>
      </w:r>
      <w:proofErr w:type="spellEnd"/>
      <w:r w:rsidRPr="002041B4">
        <w:rPr>
          <w:lang w:eastAsia="zh-CN"/>
        </w:rPr>
        <w:t xml:space="preserve"> </w:t>
      </w:r>
      <w:r>
        <w:rPr>
          <w:lang w:eastAsia="zh-CN"/>
        </w:rPr>
        <w:t>TCI-</w:t>
      </w:r>
      <w:proofErr w:type="spellStart"/>
      <w:r>
        <w:rPr>
          <w:lang w:eastAsia="zh-CN"/>
        </w:rPr>
        <w:t>StateId</w:t>
      </w:r>
      <w:proofErr w:type="spellEnd"/>
      <w:r>
        <w:rPr>
          <w:lang w:eastAsia="zh-CN"/>
        </w:rPr>
        <w:t>.</w:t>
      </w:r>
    </w:p>
    <w:p w:rsidR="002041B4" w:rsidRPr="002041B4" w:rsidRDefault="002041B4" w:rsidP="00EB696B">
      <w:pPr>
        <w:rPr>
          <w:i/>
          <w:lang w:eastAsia="zh-CN"/>
        </w:rPr>
      </w:pPr>
      <w:r w:rsidRPr="002041B4">
        <w:rPr>
          <w:b/>
          <w:i/>
          <w:lang w:eastAsia="zh-CN"/>
        </w:rPr>
        <w:t>Proposal 2</w:t>
      </w:r>
      <w:r w:rsidRPr="002041B4">
        <w:rPr>
          <w:i/>
          <w:lang w:eastAsia="zh-CN"/>
        </w:rPr>
        <w:t>: All the CSI-RS resources within one CSI-RS resource set for TRS are configured with the same TCI state.</w:t>
      </w:r>
    </w:p>
    <w:p w:rsidR="002041B4" w:rsidRPr="00EB696B" w:rsidRDefault="002041B4" w:rsidP="00EB696B">
      <w:pPr>
        <w:rPr>
          <w:lang w:eastAsia="zh-CN"/>
        </w:rPr>
      </w:pPr>
    </w:p>
    <w:p w:rsidR="00E43A7A" w:rsidRDefault="009972AB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E43A7A" w:rsidRDefault="009972AB">
      <w:pPr>
        <w:rPr>
          <w:lang w:val="en-GB" w:eastAsia="zh-CN"/>
        </w:rPr>
      </w:pPr>
      <w:r>
        <w:rPr>
          <w:lang w:val="en-GB" w:eastAsia="zh-CN"/>
        </w:rPr>
        <w:t xml:space="preserve">In this contribution, the following </w:t>
      </w:r>
      <w:r w:rsidR="00D6016C">
        <w:rPr>
          <w:lang w:val="en-GB" w:eastAsia="zh-CN"/>
        </w:rPr>
        <w:t>TP is proposed.</w:t>
      </w:r>
    </w:p>
    <w:p w:rsidR="00B2146E" w:rsidRDefault="00B2146E" w:rsidP="00B2146E">
      <w:pPr>
        <w:rPr>
          <w:i/>
          <w:lang w:eastAsia="zh-CN"/>
        </w:rPr>
      </w:pPr>
      <w:r w:rsidRPr="007117E0">
        <w:rPr>
          <w:b/>
          <w:i/>
          <w:lang w:eastAsia="zh-CN"/>
        </w:rPr>
        <w:t>Proposal 1</w:t>
      </w:r>
      <w:r w:rsidRPr="007117E0">
        <w:rPr>
          <w:i/>
          <w:lang w:eastAsia="zh-CN"/>
        </w:rPr>
        <w:t xml:space="preserve">: Adopt the following TP in section </w:t>
      </w:r>
      <w:r w:rsidRPr="00A45096">
        <w:rPr>
          <w:i/>
          <w:lang w:eastAsia="zh-CN"/>
        </w:rPr>
        <w:t>5.2.1.5.3</w:t>
      </w:r>
      <w:r w:rsidRPr="007117E0">
        <w:rPr>
          <w:i/>
          <w:lang w:eastAsia="zh-CN"/>
        </w:rPr>
        <w:t xml:space="preserve"> for TS 38.214</w:t>
      </w:r>
      <w:r>
        <w:rPr>
          <w:i/>
          <w:lang w:eastAsia="zh-CN"/>
        </w:rPr>
        <w:t xml:space="preserve"> for efficient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 xml:space="preserve"> activation</w:t>
      </w:r>
      <w:r w:rsidRPr="007117E0">
        <w:rPr>
          <w:i/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7A4A" w:rsidTr="00D316A3">
        <w:tc>
          <w:tcPr>
            <w:tcW w:w="9628" w:type="dxa"/>
          </w:tcPr>
          <w:p w:rsidR="00327A4A" w:rsidRDefault="00327A4A" w:rsidP="00D316A3">
            <w:pPr>
              <w:pStyle w:val="5"/>
              <w:numPr>
                <w:ilvl w:val="0"/>
                <w:numId w:val="0"/>
              </w:numPr>
              <w:outlineLvl w:val="4"/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  <w:color w:val="000000"/>
              </w:rPr>
              <w:t>5.2.1.5.3</w:t>
            </w:r>
            <w:r>
              <w:rPr>
                <w:b/>
                <w:bCs/>
                <w:color w:val="000000"/>
              </w:rPr>
              <w:tab/>
              <w:t xml:space="preserve"> Aperiodic CSI-RS for tracking for fast </w:t>
            </w:r>
            <w:proofErr w:type="spellStart"/>
            <w:r>
              <w:rPr>
                <w:b/>
                <w:bCs/>
                <w:color w:val="000000"/>
              </w:rPr>
              <w:t>SCell</w:t>
            </w:r>
            <w:proofErr w:type="spellEnd"/>
            <w:r>
              <w:rPr>
                <w:b/>
                <w:bCs/>
                <w:color w:val="000000"/>
              </w:rPr>
              <w:t xml:space="preserve"> activation</w:t>
            </w:r>
          </w:p>
          <w:p w:rsidR="00327A4A" w:rsidRDefault="00327A4A" w:rsidP="00D316A3">
            <w:r>
              <w:t xml:space="preserve">When the UE receives an activation MAC-CE </w:t>
            </w:r>
            <w:r w:rsidRPr="005D6D1B">
              <w:rPr>
                <w:color w:val="FF0000"/>
                <w:u w:val="single"/>
              </w:rPr>
              <w:t xml:space="preserve">in slot </w:t>
            </w:r>
            <w:r w:rsidRPr="0051159E">
              <w:rPr>
                <w:i/>
                <w:color w:val="FF0000"/>
                <w:u w:val="single"/>
              </w:rPr>
              <w:t>n</w:t>
            </w:r>
            <w:r>
              <w:t xml:space="preserve"> that triggers one or two CSI-RS bursts for fast </w:t>
            </w:r>
            <w:proofErr w:type="spellStart"/>
            <w:r>
              <w:t>SCell</w:t>
            </w:r>
            <w:proofErr w:type="spellEnd"/>
            <w:r>
              <w:t xml:space="preserve"> activation for a (set of) deactivated </w:t>
            </w:r>
            <w:proofErr w:type="spellStart"/>
            <w:r>
              <w:t>SCell</w:t>
            </w:r>
            <w:proofErr w:type="spellEnd"/>
            <w:r>
              <w:t>(s),</w:t>
            </w:r>
          </w:p>
          <w:p w:rsidR="00327A4A" w:rsidRDefault="00327A4A" w:rsidP="00D316A3">
            <w:pPr>
              <w:pStyle w:val="B1"/>
            </w:pPr>
            <w:r>
              <w:t>-</w:t>
            </w:r>
            <w:r>
              <w:tab/>
              <w:t xml:space="preserve">if the MAC-CE indicates that the first CSI-RS burst for </w:t>
            </w:r>
            <w:proofErr w:type="spellStart"/>
            <w:r>
              <w:t>SCell</w:t>
            </w:r>
            <w:proofErr w:type="spellEnd"/>
            <w:r>
              <w:t xml:space="preserve"> activation is present in an </w:t>
            </w:r>
            <w:proofErr w:type="spellStart"/>
            <w:r>
              <w:t>SCell</w:t>
            </w:r>
            <w:proofErr w:type="spellEnd"/>
            <w:r>
              <w:t xml:space="preserve">, then the UE may assume that the first CSI-RS burst for </w:t>
            </w:r>
            <w:proofErr w:type="spellStart"/>
            <w:r>
              <w:t>SCell</w:t>
            </w:r>
            <w:proofErr w:type="spellEnd"/>
            <w:r>
              <w:t xml:space="preserve"> activation is present in that </w:t>
            </w:r>
            <w:proofErr w:type="spellStart"/>
            <w:r>
              <w:t>SCell</w:t>
            </w:r>
            <w:proofErr w:type="spellEnd"/>
            <w:r>
              <w:t xml:space="preserve">. The first slot of the first CSI-RS burst starts at the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1</w:t>
            </w:r>
            <w:r>
              <w:rPr>
                <w:vertAlign w:val="superscript"/>
              </w:rPr>
              <w:t>th</w:t>
            </w:r>
            <w: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slot after the last </w:t>
            </w:r>
            <w:proofErr w:type="spellStart"/>
            <w:r>
              <w:t>SCell</w:t>
            </w:r>
            <w:proofErr w:type="spellEnd"/>
            <w:r>
              <w:t xml:space="preserve"> slot coinciding with the reference slot </w:t>
            </w:r>
            <w:proofErr w:type="spellStart"/>
            <w:r>
              <w:rPr>
                <w:i/>
                <w:iCs/>
              </w:rPr>
              <w:t>n+k</w:t>
            </w:r>
            <w:proofErr w:type="spellEnd"/>
            <w:r>
              <w:t>, as defined in clause 4.3 of [6, TS38.213], of the cell in which the MAC-CE was received.</w:t>
            </w:r>
          </w:p>
          <w:p w:rsidR="00327A4A" w:rsidRDefault="00327A4A" w:rsidP="00D316A3">
            <w:pPr>
              <w:pStyle w:val="B1"/>
            </w:pPr>
            <w:r>
              <w:t>-</w:t>
            </w:r>
            <w:r>
              <w:tab/>
            </w:r>
            <w:r w:rsidRPr="00A45096">
              <w:rPr>
                <w:color w:val="FF0000"/>
                <w:u w:val="single"/>
              </w:rPr>
              <w:t xml:space="preserve">if the </w:t>
            </w:r>
            <w:proofErr w:type="spellStart"/>
            <w:r w:rsidRPr="00A45096">
              <w:rPr>
                <w:i/>
                <w:color w:val="FF0000"/>
                <w:u w:val="single"/>
              </w:rPr>
              <w:t>gapBetweenBursts</w:t>
            </w:r>
            <w:proofErr w:type="spellEnd"/>
            <w:r w:rsidRPr="00A45096">
              <w:rPr>
                <w:color w:val="FF0000"/>
                <w:u w:val="single"/>
              </w:rPr>
              <w:t xml:space="preserve"> is configured in the </w:t>
            </w:r>
            <w:proofErr w:type="spellStart"/>
            <w:r w:rsidRPr="00A45096">
              <w:rPr>
                <w:i/>
                <w:color w:val="FF0000"/>
                <w:u w:val="single"/>
              </w:rPr>
              <w:t>SCellActivationRS-Config</w:t>
            </w:r>
            <w:proofErr w:type="spellEnd"/>
            <w:r w:rsidRPr="00A45096">
              <w:rPr>
                <w:color w:val="FF0000"/>
                <w:u w:val="single"/>
              </w:rPr>
              <w:t xml:space="preserve"> indicated by the MAC-CE,</w:t>
            </w:r>
            <w:r w:rsidRPr="00A45096">
              <w:rPr>
                <w:strike/>
                <w:color w:val="FF0000"/>
              </w:rPr>
              <w:t xml:space="preserve"> MAC-CE indicates that the second CSI-RS burst for </w:t>
            </w:r>
            <w:proofErr w:type="spellStart"/>
            <w:r w:rsidRPr="00A45096">
              <w:rPr>
                <w:strike/>
                <w:color w:val="FF0000"/>
              </w:rPr>
              <w:t>SCell</w:t>
            </w:r>
            <w:proofErr w:type="spellEnd"/>
            <w:r w:rsidRPr="00A45096">
              <w:rPr>
                <w:strike/>
                <w:color w:val="FF0000"/>
              </w:rPr>
              <w:t xml:space="preserve"> activation is present in an </w:t>
            </w:r>
            <w:proofErr w:type="spellStart"/>
            <w:r w:rsidRPr="00A45096">
              <w:rPr>
                <w:strike/>
                <w:color w:val="FF0000"/>
              </w:rPr>
              <w:t>SCell</w:t>
            </w:r>
            <w:proofErr w:type="spellEnd"/>
            <w:r w:rsidRPr="00A45096">
              <w:rPr>
                <w:strike/>
                <w:color w:val="FF0000"/>
              </w:rPr>
              <w:t>,</w:t>
            </w:r>
            <w:r>
              <w:t xml:space="preserve"> then the UE may assume that the second CSI-RS burst for </w:t>
            </w:r>
            <w:proofErr w:type="spellStart"/>
            <w:r>
              <w:t>SCell</w:t>
            </w:r>
            <w:proofErr w:type="spellEnd"/>
            <w:r>
              <w:t xml:space="preserve"> activation is present in that </w:t>
            </w:r>
            <w:proofErr w:type="spellStart"/>
            <w:r>
              <w:t>SCell</w:t>
            </w:r>
            <w:proofErr w:type="spellEnd"/>
            <w:r>
              <w:t xml:space="preserve">. The first slot of the second CSI-RS burst starts at the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2</w:t>
            </w:r>
            <w:r>
              <w:rPr>
                <w:vertAlign w:val="superscript"/>
              </w:rPr>
              <w:t>th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t>SCell</w:t>
            </w:r>
            <w:proofErr w:type="spellEnd"/>
            <w:r>
              <w:t xml:space="preserve"> slot after the end of the first CSI-RS burst. The CSI-RS of the second burst shall have the same antenna port index, OFDM symbol allocations in a slot, same PRB allocation location as the CSI-RS of the first burst.</w:t>
            </w:r>
          </w:p>
          <w:p w:rsidR="00327A4A" w:rsidRPr="00A45096" w:rsidRDefault="00327A4A" w:rsidP="00D316A3">
            <w:pPr>
              <w:pStyle w:val="B1"/>
            </w:pPr>
            <w:r>
              <w:t>-</w:t>
            </w:r>
            <w:r>
              <w:tab/>
              <w:t xml:space="preserve">Where the CSI-RS burst is defined as four CSI-RS resources in two consecutive slots in clause 5.1.6.1.1.1, and </w:t>
            </w:r>
            <w:r>
              <w:rPr>
                <w:i/>
                <w:iCs/>
              </w:rPr>
              <w:t>m</w:t>
            </w:r>
            <w:r>
              <w:rPr>
                <w:i/>
                <w:iCs/>
                <w:vertAlign w:val="subscript"/>
              </w:rPr>
              <w:t>1</w:t>
            </w:r>
            <w:r>
              <w:t xml:space="preserve"> </w:t>
            </w:r>
            <w:r w:rsidRPr="00A45096">
              <w:rPr>
                <w:strike/>
                <w:color w:val="FF0000"/>
              </w:rPr>
              <w:t xml:space="preserve">and </w:t>
            </w:r>
            <w:r w:rsidRPr="00A45096">
              <w:rPr>
                <w:i/>
                <w:iCs/>
                <w:strike/>
                <w:color w:val="FF0000"/>
              </w:rPr>
              <w:t>m</w:t>
            </w:r>
            <w:r w:rsidRPr="00A45096">
              <w:rPr>
                <w:i/>
                <w:iCs/>
                <w:strike/>
                <w:color w:val="FF0000"/>
                <w:vertAlign w:val="subscript"/>
              </w:rPr>
              <w:t>2</w:t>
            </w:r>
            <w:r w:rsidRPr="00A45096">
              <w:rPr>
                <w:strike/>
                <w:color w:val="FF0000"/>
              </w:rPr>
              <w:t xml:space="preserve"> are</w:t>
            </w:r>
            <w:r>
              <w:t xml:space="preserve"> </w:t>
            </w:r>
            <w:r w:rsidRPr="00A45096">
              <w:rPr>
                <w:color w:val="FF0000"/>
                <w:u w:val="single"/>
              </w:rPr>
              <w:t>is</w:t>
            </w:r>
            <w:r>
              <w:t xml:space="preserve"> </w:t>
            </w:r>
            <w:r w:rsidRPr="00A45096">
              <w:rPr>
                <w:color w:val="FF0000"/>
                <w:u w:val="single"/>
              </w:rPr>
              <w:t xml:space="preserve">provided by the CSI-RS triggering offset according to the higher layer parameter </w:t>
            </w:r>
            <w:proofErr w:type="spellStart"/>
            <w:r w:rsidRPr="00A45096">
              <w:rPr>
                <w:i/>
                <w:iCs/>
                <w:color w:val="FF0000"/>
                <w:u w:val="single"/>
              </w:rPr>
              <w:t>aperiodicTriggeringOffset</w:t>
            </w:r>
            <w:proofErr w:type="spellEnd"/>
            <w:r w:rsidRPr="00A45096">
              <w:rPr>
                <w:i/>
                <w:iCs/>
                <w:color w:val="FF0000"/>
                <w:u w:val="single"/>
              </w:rPr>
              <w:t xml:space="preserve"> </w:t>
            </w:r>
            <w:r w:rsidRPr="00A45096">
              <w:rPr>
                <w:color w:val="FF0000"/>
                <w:u w:val="single"/>
              </w:rPr>
              <w:t xml:space="preserve">or </w:t>
            </w:r>
            <w:r w:rsidRPr="00A45096">
              <w:rPr>
                <w:i/>
                <w:iCs/>
                <w:color w:val="FF0000"/>
                <w:u w:val="single"/>
              </w:rPr>
              <w:t>aperiodicTriggeringOffset-r16</w:t>
            </w:r>
            <w:r w:rsidRPr="00A45096">
              <w:rPr>
                <w:iCs/>
                <w:color w:val="FF0000"/>
                <w:u w:val="single"/>
              </w:rPr>
              <w:t xml:space="preserve"> for the corresponding CSI-RS</w:t>
            </w:r>
            <w:r>
              <w:rPr>
                <w:i/>
                <w:iCs/>
                <w:color w:val="FF0000"/>
                <w:u w:val="single"/>
              </w:rPr>
              <w:t xml:space="preserve"> </w:t>
            </w:r>
            <w:r w:rsidRPr="00A45096">
              <w:rPr>
                <w:iCs/>
                <w:color w:val="FF0000"/>
                <w:u w:val="single"/>
              </w:rPr>
              <w:t>and</w:t>
            </w:r>
            <w:r w:rsidRPr="00A45096">
              <w:rPr>
                <w:i/>
                <w:iCs/>
                <w:color w:val="FF0000"/>
                <w:u w:val="single"/>
              </w:rPr>
              <w:t xml:space="preserve"> m</w:t>
            </w:r>
            <w:r w:rsidRPr="00A45096">
              <w:rPr>
                <w:i/>
                <w:iCs/>
                <w:color w:val="FF0000"/>
                <w:u w:val="single"/>
                <w:vertAlign w:val="subscript"/>
              </w:rPr>
              <w:t>2</w:t>
            </w:r>
            <w:r w:rsidRPr="00A45096">
              <w:rPr>
                <w:color w:val="FF0000"/>
                <w:u w:val="single"/>
              </w:rPr>
              <w:t xml:space="preserve"> is provided by the </w:t>
            </w:r>
            <w:proofErr w:type="spellStart"/>
            <w:r w:rsidRPr="00A45096">
              <w:rPr>
                <w:i/>
                <w:color w:val="FF0000"/>
                <w:u w:val="single"/>
              </w:rPr>
              <w:t>gapBetweenBursts</w:t>
            </w:r>
            <w:proofErr w:type="spellEnd"/>
            <w:r>
              <w:t xml:space="preserve">. </w:t>
            </w:r>
            <w:r w:rsidRPr="00A45096">
              <w:rPr>
                <w:strike/>
                <w:color w:val="FF0000"/>
              </w:rPr>
              <w:t>MAC-CE and higher layer configuration.</w:t>
            </w:r>
          </w:p>
        </w:tc>
      </w:tr>
    </w:tbl>
    <w:p w:rsidR="00327A4A" w:rsidRDefault="00327A4A" w:rsidP="00B2146E">
      <w:pPr>
        <w:rPr>
          <w:i/>
          <w:lang w:eastAsia="zh-CN"/>
        </w:rPr>
      </w:pPr>
    </w:p>
    <w:p w:rsidR="002041B4" w:rsidRPr="002041B4" w:rsidRDefault="002041B4" w:rsidP="002041B4">
      <w:pPr>
        <w:rPr>
          <w:i/>
          <w:lang w:eastAsia="zh-CN"/>
        </w:rPr>
      </w:pPr>
      <w:bookmarkStart w:id="3" w:name="_GoBack"/>
      <w:bookmarkEnd w:id="3"/>
      <w:r w:rsidRPr="002041B4">
        <w:rPr>
          <w:b/>
          <w:i/>
          <w:lang w:eastAsia="zh-CN"/>
        </w:rPr>
        <w:t>Proposal 2</w:t>
      </w:r>
      <w:r w:rsidRPr="002041B4">
        <w:rPr>
          <w:i/>
          <w:lang w:eastAsia="zh-CN"/>
        </w:rPr>
        <w:t>: All the CSI-RS resources within one CSI-RS resource set for TRS are configured with the same TCI state.</w:t>
      </w:r>
    </w:p>
    <w:p w:rsidR="002041B4" w:rsidRDefault="002041B4">
      <w:pPr>
        <w:rPr>
          <w:lang w:val="en-GB" w:eastAsia="zh-CN"/>
        </w:rPr>
      </w:pPr>
    </w:p>
    <w:p w:rsidR="00E43A7A" w:rsidRDefault="002041B4" w:rsidP="002041B4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2041B4" w:rsidRPr="002041B4" w:rsidRDefault="002041B4" w:rsidP="002041B4">
      <w:pPr>
        <w:pStyle w:val="a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R2-2201715, </w:t>
      </w:r>
      <w:r w:rsidRPr="002041B4">
        <w:rPr>
          <w:lang w:eastAsia="zh-CN"/>
        </w:rPr>
        <w:t xml:space="preserve">LS on RAN2 agreements for TRS-based </w:t>
      </w:r>
      <w:proofErr w:type="spellStart"/>
      <w:r w:rsidRPr="002041B4">
        <w:rPr>
          <w:lang w:eastAsia="zh-CN"/>
        </w:rPr>
        <w:t>Scell</w:t>
      </w:r>
      <w:proofErr w:type="spellEnd"/>
      <w:r w:rsidRPr="002041B4">
        <w:rPr>
          <w:lang w:eastAsia="zh-CN"/>
        </w:rPr>
        <w:t xml:space="preserve"> activation</w:t>
      </w:r>
      <w:r>
        <w:rPr>
          <w:lang w:eastAsia="zh-CN"/>
        </w:rPr>
        <w:t>, RAN2#116b-e.</w:t>
      </w:r>
    </w:p>
    <w:p w:rsidR="002041B4" w:rsidRDefault="002041B4" w:rsidP="00D6016C">
      <w:pPr>
        <w:rPr>
          <w:lang w:eastAsia="zh-CN"/>
        </w:rPr>
      </w:pPr>
    </w:p>
    <w:sectPr w:rsidR="002041B4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CC4" w:rsidRDefault="00435CC4">
      <w:pPr>
        <w:spacing w:after="0"/>
      </w:pPr>
      <w:r>
        <w:separator/>
      </w:r>
    </w:p>
  </w:endnote>
  <w:endnote w:type="continuationSeparator" w:id="0">
    <w:p w:rsidR="00435CC4" w:rsidRDefault="00435C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Arial Unicode MS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A7A" w:rsidRDefault="009972AB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E43A7A" w:rsidRDefault="00E43A7A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A7A" w:rsidRDefault="009972AB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327A4A">
      <w:rPr>
        <w:rStyle w:val="af6"/>
        <w:noProof/>
      </w:rPr>
      <w:t>2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327A4A">
      <w:rPr>
        <w:rStyle w:val="af6"/>
        <w:noProof/>
      </w:rPr>
      <w:t>2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CC4" w:rsidRDefault="00435CC4">
      <w:pPr>
        <w:spacing w:after="0"/>
      </w:pPr>
      <w:r>
        <w:separator/>
      </w:r>
    </w:p>
  </w:footnote>
  <w:footnote w:type="continuationSeparator" w:id="0">
    <w:p w:rsidR="00435CC4" w:rsidRDefault="00435C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A7A" w:rsidRDefault="009972A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72304C"/>
    <w:multiLevelType w:val="multilevel"/>
    <w:tmpl w:val="177230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06421B6"/>
    <w:multiLevelType w:val="multilevel"/>
    <w:tmpl w:val="306421B6"/>
    <w:lvl w:ilvl="0"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9B608A1"/>
    <w:multiLevelType w:val="multilevel"/>
    <w:tmpl w:val="49B608A1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22794"/>
    <w:multiLevelType w:val="hybridMultilevel"/>
    <w:tmpl w:val="233AF114"/>
    <w:lvl w:ilvl="0" w:tplc="E70A181C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12A67"/>
    <w:multiLevelType w:val="multilevel"/>
    <w:tmpl w:val="75D12A67"/>
    <w:lvl w:ilvl="0">
      <w:start w:val="8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271917"/>
    <w:multiLevelType w:val="multilevel"/>
    <w:tmpl w:val="7D271917"/>
    <w:lvl w:ilvl="0">
      <w:start w:val="6"/>
      <w:numFmt w:val="bullet"/>
      <w:lvlText w:val="-"/>
      <w:lvlJc w:val="left"/>
      <w:pPr>
        <w:ind w:left="1272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7"/>
  </w:num>
  <w:num w:numId="5">
    <w:abstractNumId w:val="16"/>
  </w:num>
  <w:num w:numId="6">
    <w:abstractNumId w:val="10"/>
  </w:num>
  <w:num w:numId="7">
    <w:abstractNumId w:val="6"/>
  </w:num>
  <w:num w:numId="8">
    <w:abstractNumId w:val="15"/>
  </w:num>
  <w:num w:numId="9">
    <w:abstractNumId w:val="13"/>
  </w:num>
  <w:num w:numId="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3"/>
  </w:num>
  <w:num w:numId="12">
    <w:abstractNumId w:val="8"/>
  </w:num>
  <w:num w:numId="13">
    <w:abstractNumId w:val="14"/>
  </w:num>
  <w:num w:numId="14">
    <w:abstractNumId w:val="12"/>
  </w:num>
  <w:num w:numId="15">
    <w:abstractNumId w:val="17"/>
  </w:num>
  <w:num w:numId="16">
    <w:abstractNumId w:val="5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073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2B08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ABE"/>
    <w:rsid w:val="00031D4C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ED2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1DEB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A30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1E2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1D4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1B4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9D2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E7DBC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90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4A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5F10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4FD9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07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D79F6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AD1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FF8"/>
    <w:rsid w:val="004961DB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CDD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59E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37C2B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5012"/>
    <w:rsid w:val="005D5B70"/>
    <w:rsid w:val="005D5E46"/>
    <w:rsid w:val="005D609E"/>
    <w:rsid w:val="005D64A5"/>
    <w:rsid w:val="005D6929"/>
    <w:rsid w:val="005D69D5"/>
    <w:rsid w:val="005D6B30"/>
    <w:rsid w:val="005D6D1B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13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22C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44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7E0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99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02B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181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77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6C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57B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58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450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2AB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020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03"/>
    <w:rsid w:val="00A44F39"/>
    <w:rsid w:val="00A45096"/>
    <w:rsid w:val="00A45371"/>
    <w:rsid w:val="00A4570E"/>
    <w:rsid w:val="00A4579D"/>
    <w:rsid w:val="00A45A2B"/>
    <w:rsid w:val="00A45A3B"/>
    <w:rsid w:val="00A45C5B"/>
    <w:rsid w:val="00A45EFA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B3D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3A2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46E"/>
    <w:rsid w:val="00B215F9"/>
    <w:rsid w:val="00B2179C"/>
    <w:rsid w:val="00B217CD"/>
    <w:rsid w:val="00B21B67"/>
    <w:rsid w:val="00B21CA7"/>
    <w:rsid w:val="00B22472"/>
    <w:rsid w:val="00B2288E"/>
    <w:rsid w:val="00B22C3A"/>
    <w:rsid w:val="00B22D3D"/>
    <w:rsid w:val="00B22FCA"/>
    <w:rsid w:val="00B232CB"/>
    <w:rsid w:val="00B233A9"/>
    <w:rsid w:val="00B23673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1B73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072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043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70BA"/>
    <w:rsid w:val="00C877AB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D8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1D77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B80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16C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2F09"/>
    <w:rsid w:val="00D83401"/>
    <w:rsid w:val="00D83850"/>
    <w:rsid w:val="00D83CA6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2C7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6F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2EF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A7A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1F01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96B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CB3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3E5"/>
    <w:rsid w:val="00F6753C"/>
    <w:rsid w:val="00F67906"/>
    <w:rsid w:val="00F67A85"/>
    <w:rsid w:val="00F67ACF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6CBC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AF7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895688"/>
    <w:rsid w:val="0284643E"/>
    <w:rsid w:val="02950576"/>
    <w:rsid w:val="03532C3F"/>
    <w:rsid w:val="03B25C4C"/>
    <w:rsid w:val="03F94E83"/>
    <w:rsid w:val="03FC4856"/>
    <w:rsid w:val="046942AE"/>
    <w:rsid w:val="054A3BE8"/>
    <w:rsid w:val="056B6146"/>
    <w:rsid w:val="05726953"/>
    <w:rsid w:val="05AB02C0"/>
    <w:rsid w:val="064944F0"/>
    <w:rsid w:val="067D4C1C"/>
    <w:rsid w:val="06B127E5"/>
    <w:rsid w:val="072F2729"/>
    <w:rsid w:val="07863E72"/>
    <w:rsid w:val="07883345"/>
    <w:rsid w:val="07C21FA9"/>
    <w:rsid w:val="0957797D"/>
    <w:rsid w:val="0972706B"/>
    <w:rsid w:val="09916F26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3B5695B"/>
    <w:rsid w:val="141F2191"/>
    <w:rsid w:val="1469008B"/>
    <w:rsid w:val="151B21AB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AEF3528"/>
    <w:rsid w:val="1B2E5429"/>
    <w:rsid w:val="1B2E6DC7"/>
    <w:rsid w:val="1B5316CE"/>
    <w:rsid w:val="1B5E59D2"/>
    <w:rsid w:val="1C040825"/>
    <w:rsid w:val="1C532656"/>
    <w:rsid w:val="1C766428"/>
    <w:rsid w:val="1DD50930"/>
    <w:rsid w:val="1DF407BB"/>
    <w:rsid w:val="1E38003B"/>
    <w:rsid w:val="1F850095"/>
    <w:rsid w:val="1FA02687"/>
    <w:rsid w:val="1FB91CD0"/>
    <w:rsid w:val="20910CB1"/>
    <w:rsid w:val="20CD42FE"/>
    <w:rsid w:val="21035A99"/>
    <w:rsid w:val="21282288"/>
    <w:rsid w:val="213D5CCE"/>
    <w:rsid w:val="21445613"/>
    <w:rsid w:val="21964C81"/>
    <w:rsid w:val="23680C07"/>
    <w:rsid w:val="239E142D"/>
    <w:rsid w:val="245870DE"/>
    <w:rsid w:val="247247A7"/>
    <w:rsid w:val="2473146A"/>
    <w:rsid w:val="24A82CF5"/>
    <w:rsid w:val="252B5C82"/>
    <w:rsid w:val="25D36249"/>
    <w:rsid w:val="278D6198"/>
    <w:rsid w:val="27C5366D"/>
    <w:rsid w:val="27DD67CA"/>
    <w:rsid w:val="28690808"/>
    <w:rsid w:val="28B07E55"/>
    <w:rsid w:val="28B54AA2"/>
    <w:rsid w:val="294D6347"/>
    <w:rsid w:val="2A0F0B23"/>
    <w:rsid w:val="2AFE2B7E"/>
    <w:rsid w:val="2BAE3147"/>
    <w:rsid w:val="2BBC0127"/>
    <w:rsid w:val="2CC038FC"/>
    <w:rsid w:val="2D376513"/>
    <w:rsid w:val="2DC863F1"/>
    <w:rsid w:val="2E0C5235"/>
    <w:rsid w:val="2E4F2B4A"/>
    <w:rsid w:val="2EB72406"/>
    <w:rsid w:val="2F2367DE"/>
    <w:rsid w:val="31542D3B"/>
    <w:rsid w:val="31A276D9"/>
    <w:rsid w:val="32832752"/>
    <w:rsid w:val="32FE23BF"/>
    <w:rsid w:val="330E6893"/>
    <w:rsid w:val="33BE2D80"/>
    <w:rsid w:val="33DE0CB9"/>
    <w:rsid w:val="34457AEF"/>
    <w:rsid w:val="3511129D"/>
    <w:rsid w:val="3526273F"/>
    <w:rsid w:val="359455FE"/>
    <w:rsid w:val="36CD07B0"/>
    <w:rsid w:val="375C57D7"/>
    <w:rsid w:val="37DD651E"/>
    <w:rsid w:val="384A5E06"/>
    <w:rsid w:val="38AF7030"/>
    <w:rsid w:val="38BA113F"/>
    <w:rsid w:val="3962214C"/>
    <w:rsid w:val="3A135075"/>
    <w:rsid w:val="3A8424B5"/>
    <w:rsid w:val="3AB31D0C"/>
    <w:rsid w:val="3AE203A5"/>
    <w:rsid w:val="3AF374C9"/>
    <w:rsid w:val="3B4A3B53"/>
    <w:rsid w:val="3BF47021"/>
    <w:rsid w:val="3C7337F8"/>
    <w:rsid w:val="3C760279"/>
    <w:rsid w:val="3C923082"/>
    <w:rsid w:val="3CDF022E"/>
    <w:rsid w:val="3D0354C7"/>
    <w:rsid w:val="3D7642C9"/>
    <w:rsid w:val="3DDA6D42"/>
    <w:rsid w:val="3E7347F4"/>
    <w:rsid w:val="3EE43115"/>
    <w:rsid w:val="3EF83C43"/>
    <w:rsid w:val="3F01664D"/>
    <w:rsid w:val="3F175FC8"/>
    <w:rsid w:val="3FD010A5"/>
    <w:rsid w:val="40850DCD"/>
    <w:rsid w:val="40CB36EF"/>
    <w:rsid w:val="41AC1D9C"/>
    <w:rsid w:val="4242619A"/>
    <w:rsid w:val="42B20782"/>
    <w:rsid w:val="42D56493"/>
    <w:rsid w:val="441C2E6C"/>
    <w:rsid w:val="44917C93"/>
    <w:rsid w:val="450B1D14"/>
    <w:rsid w:val="463D03E0"/>
    <w:rsid w:val="46D41E44"/>
    <w:rsid w:val="471436F9"/>
    <w:rsid w:val="475F530E"/>
    <w:rsid w:val="47AE2F53"/>
    <w:rsid w:val="47D53824"/>
    <w:rsid w:val="47EA3FF2"/>
    <w:rsid w:val="48A10A9E"/>
    <w:rsid w:val="49335355"/>
    <w:rsid w:val="49446ABC"/>
    <w:rsid w:val="496938E0"/>
    <w:rsid w:val="49882B35"/>
    <w:rsid w:val="4A2A1BF5"/>
    <w:rsid w:val="4B3872E6"/>
    <w:rsid w:val="4CA149AE"/>
    <w:rsid w:val="4DF51404"/>
    <w:rsid w:val="4E0E70CE"/>
    <w:rsid w:val="4E5633F4"/>
    <w:rsid w:val="4E7740D9"/>
    <w:rsid w:val="4EAC0AFF"/>
    <w:rsid w:val="4EC2021D"/>
    <w:rsid w:val="4FBA3538"/>
    <w:rsid w:val="50FD13B2"/>
    <w:rsid w:val="52B55E06"/>
    <w:rsid w:val="52FE30BB"/>
    <w:rsid w:val="536E79E7"/>
    <w:rsid w:val="54CE2507"/>
    <w:rsid w:val="55181CD2"/>
    <w:rsid w:val="55D01D97"/>
    <w:rsid w:val="568F21E8"/>
    <w:rsid w:val="57244B18"/>
    <w:rsid w:val="57735C3D"/>
    <w:rsid w:val="57AE3DD2"/>
    <w:rsid w:val="57EF6871"/>
    <w:rsid w:val="58240039"/>
    <w:rsid w:val="593025E2"/>
    <w:rsid w:val="595A121E"/>
    <w:rsid w:val="59C75644"/>
    <w:rsid w:val="5AF07FF7"/>
    <w:rsid w:val="5AF422E5"/>
    <w:rsid w:val="5BF26431"/>
    <w:rsid w:val="5C596EBE"/>
    <w:rsid w:val="5DB94213"/>
    <w:rsid w:val="5E780DEA"/>
    <w:rsid w:val="5F631FA8"/>
    <w:rsid w:val="5F9E4027"/>
    <w:rsid w:val="601D558C"/>
    <w:rsid w:val="60C17B8D"/>
    <w:rsid w:val="62772955"/>
    <w:rsid w:val="628E1AE0"/>
    <w:rsid w:val="62B662D5"/>
    <w:rsid w:val="63002F20"/>
    <w:rsid w:val="65507243"/>
    <w:rsid w:val="65576B9C"/>
    <w:rsid w:val="656027FF"/>
    <w:rsid w:val="658C381A"/>
    <w:rsid w:val="66457E51"/>
    <w:rsid w:val="6680376E"/>
    <w:rsid w:val="66ED31EA"/>
    <w:rsid w:val="68391678"/>
    <w:rsid w:val="68405928"/>
    <w:rsid w:val="687D3C26"/>
    <w:rsid w:val="691A3243"/>
    <w:rsid w:val="696778F6"/>
    <w:rsid w:val="696C42BB"/>
    <w:rsid w:val="698A6B0F"/>
    <w:rsid w:val="69C33D21"/>
    <w:rsid w:val="6A782EAA"/>
    <w:rsid w:val="6A907363"/>
    <w:rsid w:val="6AB42B93"/>
    <w:rsid w:val="6B704279"/>
    <w:rsid w:val="6B8B75BB"/>
    <w:rsid w:val="6C004889"/>
    <w:rsid w:val="6D020EA1"/>
    <w:rsid w:val="6E0F1211"/>
    <w:rsid w:val="6ED5379A"/>
    <w:rsid w:val="6F5C5058"/>
    <w:rsid w:val="6FBD0858"/>
    <w:rsid w:val="72B04640"/>
    <w:rsid w:val="72D124B5"/>
    <w:rsid w:val="72E1752D"/>
    <w:rsid w:val="73A015C2"/>
    <w:rsid w:val="73A913CF"/>
    <w:rsid w:val="73EB1497"/>
    <w:rsid w:val="74000A47"/>
    <w:rsid w:val="740C2878"/>
    <w:rsid w:val="74520FB8"/>
    <w:rsid w:val="74885606"/>
    <w:rsid w:val="7509783E"/>
    <w:rsid w:val="751115BE"/>
    <w:rsid w:val="75740E00"/>
    <w:rsid w:val="75836B48"/>
    <w:rsid w:val="763A080C"/>
    <w:rsid w:val="76EB5B39"/>
    <w:rsid w:val="776F4F23"/>
    <w:rsid w:val="78156E78"/>
    <w:rsid w:val="782D5EAF"/>
    <w:rsid w:val="785E1CD6"/>
    <w:rsid w:val="786302A1"/>
    <w:rsid w:val="789F1175"/>
    <w:rsid w:val="78F90D7F"/>
    <w:rsid w:val="7931734A"/>
    <w:rsid w:val="79FD25F6"/>
    <w:rsid w:val="7A835347"/>
    <w:rsid w:val="7AC9279A"/>
    <w:rsid w:val="7ADB38D4"/>
    <w:rsid w:val="7B311322"/>
    <w:rsid w:val="7BD57B64"/>
    <w:rsid w:val="7BFF4E1B"/>
    <w:rsid w:val="7C326B27"/>
    <w:rsid w:val="7DD2691C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BB3917-EA93-4515-B5A1-3E64689B8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uiPriority w:val="20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0"/>
      </w:numPr>
      <w:spacing w:after="120"/>
    </w:pPr>
    <w:rPr>
      <w:rFonts w:eastAsia="MS Mincho"/>
    </w:rPr>
  </w:style>
  <w:style w:type="paragraph" w:customStyle="1" w:styleId="-Bullets">
    <w:name w:val="- Bullets"/>
    <w:basedOn w:val="a0"/>
    <w:next w:val="a"/>
    <w:uiPriority w:val="34"/>
    <w:qFormat/>
    <w:pPr>
      <w:overflowPunct/>
      <w:autoSpaceDE/>
      <w:autoSpaceDN/>
      <w:adjustRightInd/>
      <w:spacing w:after="0"/>
      <w:ind w:leftChars="400" w:left="840"/>
      <w:jc w:val="left"/>
      <w:textAlignment w:val="auto"/>
    </w:pPr>
    <w:rPr>
      <w:rFonts w:ascii="Times" w:eastAsia="Malgun Gothic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BDA1C0-B004-4DDE-8F83-8AD5E5B4D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779</Words>
  <Characters>4444</Characters>
  <Application>Microsoft Office Word</Application>
  <DocSecurity>0</DocSecurity>
  <Lines>37</Lines>
  <Paragraphs>10</Paragraphs>
  <ScaleCrop>false</ScaleCrop>
  <Company>ZTE Corporation</Company>
  <LinksUpToDate>false</LinksUpToDate>
  <CharactersWithSpaces>5213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ZTE-Xingguang2</cp:lastModifiedBy>
  <cp:revision>18</cp:revision>
  <cp:lastPrinted>2018-04-07T03:05:00Z</cp:lastPrinted>
  <dcterms:created xsi:type="dcterms:W3CDTF">2021-09-28T06:07:00Z</dcterms:created>
  <dcterms:modified xsi:type="dcterms:W3CDTF">2022-02-14T01:35:00Z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